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61" w:rsidRPr="00286C7C" w:rsidRDefault="00286C7C">
      <w:pPr>
        <w:jc w:val="center"/>
        <w:rPr>
          <w:rFonts w:ascii="Arial" w:hAnsi="Arial" w:cs="Arial"/>
          <w:b/>
          <w:sz w:val="24"/>
          <w:szCs w:val="24"/>
        </w:rPr>
      </w:pPr>
      <w:r>
        <w:rPr>
          <w:rFonts w:ascii="Arial" w:hAnsi="Arial" w:cs="Arial"/>
          <w:b/>
          <w:sz w:val="24"/>
          <w:szCs w:val="24"/>
        </w:rPr>
        <w:t>Shenandoah Valley Workforce Development Board</w:t>
      </w:r>
    </w:p>
    <w:p w:rsidR="00313161" w:rsidRPr="002B209E" w:rsidRDefault="00313161">
      <w:pPr>
        <w:jc w:val="center"/>
        <w:rPr>
          <w:rFonts w:ascii="Arial" w:hAnsi="Arial" w:cs="Arial"/>
          <w:sz w:val="24"/>
        </w:rPr>
      </w:pPr>
      <w:r w:rsidRPr="00286C7C">
        <w:rPr>
          <w:rFonts w:ascii="Arial" w:hAnsi="Arial" w:cs="Arial"/>
          <w:b/>
          <w:sz w:val="24"/>
          <w:szCs w:val="24"/>
        </w:rPr>
        <w:t>Equal Opportunity (EO) Rights of Notification</w:t>
      </w:r>
    </w:p>
    <w:p w:rsidR="00313161" w:rsidRDefault="00313161">
      <w:pPr>
        <w:rPr>
          <w:sz w:val="24"/>
        </w:rPr>
      </w:pPr>
    </w:p>
    <w:p w:rsidR="00313161" w:rsidRPr="002B209E" w:rsidRDefault="00313161">
      <w:pPr>
        <w:rPr>
          <w:sz w:val="24"/>
        </w:rPr>
      </w:pPr>
    </w:p>
    <w:p w:rsidR="00313161" w:rsidRPr="0090242C" w:rsidRDefault="00313161">
      <w:pPr>
        <w:jc w:val="both"/>
        <w:rPr>
          <w:rFonts w:ascii="Verdana" w:hAnsi="Verdana"/>
          <w:b/>
          <w:sz w:val="18"/>
          <w:szCs w:val="18"/>
        </w:rPr>
      </w:pPr>
      <w:r w:rsidRPr="0090242C">
        <w:rPr>
          <w:rFonts w:ascii="Verdana" w:hAnsi="Verdana"/>
          <w:b/>
          <w:sz w:val="18"/>
          <w:szCs w:val="18"/>
        </w:rPr>
        <w:t xml:space="preserve">Equal Opportunity Is </w:t>
      </w:r>
      <w:proofErr w:type="gramStart"/>
      <w:r w:rsidRPr="0090242C">
        <w:rPr>
          <w:rFonts w:ascii="Verdana" w:hAnsi="Verdana"/>
          <w:b/>
          <w:sz w:val="18"/>
          <w:szCs w:val="18"/>
        </w:rPr>
        <w:t>The</w:t>
      </w:r>
      <w:proofErr w:type="gramEnd"/>
      <w:r w:rsidRPr="0090242C">
        <w:rPr>
          <w:rFonts w:ascii="Verdana" w:hAnsi="Verdana"/>
          <w:b/>
          <w:sz w:val="18"/>
          <w:szCs w:val="18"/>
        </w:rPr>
        <w:t xml:space="preserve"> Law</w:t>
      </w:r>
    </w:p>
    <w:p w:rsidR="00313161" w:rsidRPr="0090242C" w:rsidRDefault="00313161">
      <w:pPr>
        <w:jc w:val="both"/>
        <w:rPr>
          <w:rFonts w:ascii="Verdana" w:hAnsi="Verdana"/>
          <w:sz w:val="8"/>
          <w:szCs w:val="8"/>
        </w:rPr>
      </w:pPr>
    </w:p>
    <w:p w:rsidR="001D19B9" w:rsidRDefault="001D19B9">
      <w:pPr>
        <w:jc w:val="both"/>
        <w:rPr>
          <w:rFonts w:ascii="Verdana" w:hAnsi="Verdana"/>
          <w:sz w:val="18"/>
          <w:szCs w:val="18"/>
        </w:rPr>
      </w:pPr>
      <w:r>
        <w:t xml:space="preserve">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w:t>
      </w:r>
      <w:bookmarkStart w:id="0" w:name="_GoBack"/>
      <w:bookmarkEnd w:id="0"/>
      <w:r>
        <w:t>participation in any WIOA Title I–financially assisted program or activity.</w:t>
      </w:r>
    </w:p>
    <w:p w:rsidR="001D19B9" w:rsidRDefault="001D19B9">
      <w:pPr>
        <w:jc w:val="both"/>
        <w:rPr>
          <w:rFonts w:ascii="Verdana" w:hAnsi="Verdana"/>
          <w:sz w:val="18"/>
          <w:szCs w:val="18"/>
        </w:rPr>
      </w:pPr>
    </w:p>
    <w:p w:rsidR="00313161" w:rsidRPr="001D19B9" w:rsidRDefault="00313161">
      <w:pPr>
        <w:jc w:val="both"/>
      </w:pPr>
      <w:r w:rsidRPr="001D19B9">
        <w:t xml:space="preserve"> If you think that you have been subjected to discrimination under a </w:t>
      </w:r>
      <w:r w:rsidR="00286C7C">
        <w:t>WIOA</w:t>
      </w:r>
      <w:r w:rsidRPr="001D19B9">
        <w:t>-funded program or activity, you may file a complaint within 180 days from the date of the alleged violation with the recipient’s Equal Opportunity Officer:</w:t>
      </w:r>
      <w:r w:rsidRPr="001D19B9">
        <w:rPr>
          <w:i/>
        </w:rPr>
        <w:t xml:space="preserve"> </w:t>
      </w:r>
      <w:r w:rsidR="00DA3BED" w:rsidRPr="001D19B9">
        <w:rPr>
          <w:i/>
        </w:rPr>
        <w:t>Sharon Johnson</w:t>
      </w:r>
      <w:r w:rsidRPr="001D19B9">
        <w:rPr>
          <w:i/>
        </w:rPr>
        <w:t>,</w:t>
      </w:r>
      <w:r w:rsidRPr="001D19B9">
        <w:t xml:space="preserve"> </w:t>
      </w:r>
      <w:r w:rsidR="00286C7C">
        <w:t>Shenandoah Valley Workforce Development Board</w:t>
      </w:r>
      <w:r w:rsidRPr="001D19B9">
        <w:t>,  P.O. Box 869 Harrisonburg, VA 22803, or you may file a complaint directly with the Director, Civil Rights Center (CRC), U.S. Department of Labor, 200 Constitution Avenue N.W., Room N-4123, Washington D.C. 20210.  If you elect to file your complaint with the recipient, you must wait until the recipient issues a decision or until 90 days have passed, whichever is sooner, before filing with (CRC) (see address above).  If the recipient has not provided you with a written decision within 90 days of the filing of the complaint, you need not wait for a decision to be issued, but may file a complaint with (CRC) within 30 days of the expiration of the 90 day period.  If you are dissatisfied with the recipient’s resolution of your complaint, you may file a complaint with the (CRC).  Such complaint must be filed within 30 days of the date you received notice of the recipient’s proposed resolution.</w:t>
      </w:r>
    </w:p>
    <w:p w:rsidR="00313161" w:rsidRPr="001D19B9" w:rsidRDefault="00313161">
      <w:pPr>
        <w:jc w:val="both"/>
      </w:pPr>
    </w:p>
    <w:p w:rsidR="00313161" w:rsidRPr="001D19B9" w:rsidRDefault="00313161">
      <w:pPr>
        <w:jc w:val="both"/>
      </w:pPr>
      <w:r w:rsidRPr="001D19B9">
        <w:t>*Recipient - means any entity to which Federal financial assistance under any title of (</w:t>
      </w:r>
      <w:r w:rsidR="00286C7C">
        <w:t>WIOA</w:t>
      </w:r>
      <w:r w:rsidRPr="001D19B9">
        <w:t xml:space="preserve">) is extended, either directly or through the Governor or through another recipient (including any successor, assignee, or transferee of a recipient), but excluding the ultimate beneficiaries of the </w:t>
      </w:r>
      <w:r w:rsidR="00286C7C">
        <w:t>WIOA</w:t>
      </w:r>
      <w:r w:rsidRPr="001D19B9">
        <w:t xml:space="preserve">-funded program or activity and the Governor.  Recipient includes, but is not limited to: Job Corps Centers and One Stop Center/Operators (excluding Federally- operated Job Corps Centers), State Employment Security Agencies, State-level agencies that administer </w:t>
      </w:r>
      <w:r w:rsidR="00286C7C">
        <w:t>WIOA</w:t>
      </w:r>
      <w:r w:rsidRPr="001D19B9">
        <w:t xml:space="preserve"> funds, SDA grant recipients, </w:t>
      </w:r>
      <w:proofErr w:type="spellStart"/>
      <w:r w:rsidRPr="001D19B9">
        <w:t>Substate</w:t>
      </w:r>
      <w:proofErr w:type="spellEnd"/>
      <w:r w:rsidRPr="001D19B9">
        <w:t xml:space="preserve"> grant recipients and service providers, as well as National Program recipients.</w:t>
      </w:r>
    </w:p>
    <w:p w:rsidR="00313161" w:rsidRDefault="00313161" w:rsidP="009003F2">
      <w:pPr>
        <w:pBdr>
          <w:bottom w:val="double" w:sz="4" w:space="1" w:color="auto"/>
        </w:pBdr>
        <w:jc w:val="both"/>
        <w:rPr>
          <w:sz w:val="18"/>
          <w:szCs w:val="18"/>
        </w:rPr>
      </w:pPr>
    </w:p>
    <w:p w:rsidR="002B209E" w:rsidRPr="00286C7C" w:rsidRDefault="002B209E">
      <w:pPr>
        <w:jc w:val="both"/>
        <w:rPr>
          <w:sz w:val="8"/>
          <w:szCs w:val="8"/>
        </w:rPr>
      </w:pPr>
    </w:p>
    <w:p w:rsidR="002B209E" w:rsidRPr="00286C7C" w:rsidRDefault="0090242C">
      <w:pPr>
        <w:jc w:val="both"/>
        <w:rPr>
          <w:b/>
        </w:rPr>
      </w:pPr>
      <w:r w:rsidRPr="00286C7C">
        <w:rPr>
          <w:b/>
        </w:rPr>
        <w:t>Grievance and Complaint Procedure</w:t>
      </w:r>
    </w:p>
    <w:p w:rsidR="0090242C" w:rsidRPr="00286C7C" w:rsidRDefault="0090242C">
      <w:pPr>
        <w:jc w:val="both"/>
      </w:pPr>
    </w:p>
    <w:p w:rsidR="0090242C" w:rsidRPr="00286C7C" w:rsidRDefault="0090242C" w:rsidP="0090242C">
      <w:pPr>
        <w:widowControl/>
        <w:autoSpaceDE w:val="0"/>
        <w:autoSpaceDN w:val="0"/>
        <w:adjustRightInd w:val="0"/>
        <w:rPr>
          <w:color w:val="000000"/>
        </w:rPr>
      </w:pPr>
      <w:r w:rsidRPr="00286C7C">
        <w:rPr>
          <w:color w:val="000000"/>
        </w:rPr>
        <w:t>Each grievance or complaint must be filed, in writing,</w:t>
      </w:r>
      <w:r w:rsidR="00153619" w:rsidRPr="00286C7C">
        <w:rPr>
          <w:color w:val="000000"/>
        </w:rPr>
        <w:t xml:space="preserve"> to the Shenandoah Valley W</w:t>
      </w:r>
      <w:r w:rsidR="007C7D05">
        <w:rPr>
          <w:color w:val="000000"/>
        </w:rPr>
        <w:t>D</w:t>
      </w:r>
      <w:r w:rsidR="00153619" w:rsidRPr="00286C7C">
        <w:rPr>
          <w:color w:val="000000"/>
        </w:rPr>
        <w:t>B, PO Box 869, Harrisonburg, VA 22803,</w:t>
      </w:r>
      <w:r w:rsidRPr="00286C7C">
        <w:rPr>
          <w:color w:val="000000"/>
        </w:rPr>
        <w:t xml:space="preserve"> within 30 calendar days of the alleged incident and shall contain the following information: </w:t>
      </w:r>
    </w:p>
    <w:p w:rsidR="0090242C" w:rsidRPr="00286C7C" w:rsidRDefault="0090242C" w:rsidP="0090242C">
      <w:pPr>
        <w:widowControl/>
        <w:autoSpaceDE w:val="0"/>
        <w:autoSpaceDN w:val="0"/>
        <w:adjustRightInd w:val="0"/>
        <w:rPr>
          <w:color w:val="000000"/>
        </w:rPr>
      </w:pPr>
      <w:r w:rsidRPr="00286C7C">
        <w:rPr>
          <w:color w:val="000000"/>
        </w:rPr>
        <w:t xml:space="preserve">1. The name, address and phone number of the person filing the grievance or complaint; </w:t>
      </w:r>
    </w:p>
    <w:p w:rsidR="0090242C" w:rsidRPr="00286C7C" w:rsidRDefault="0090242C" w:rsidP="0090242C">
      <w:pPr>
        <w:widowControl/>
        <w:autoSpaceDE w:val="0"/>
        <w:autoSpaceDN w:val="0"/>
        <w:adjustRightInd w:val="0"/>
        <w:rPr>
          <w:color w:val="000000"/>
        </w:rPr>
      </w:pPr>
      <w:r w:rsidRPr="00286C7C">
        <w:rPr>
          <w:color w:val="000000"/>
        </w:rPr>
        <w:t xml:space="preserve">2. The date of the alleged situation and the date the grievance or complaint was filed; </w:t>
      </w:r>
    </w:p>
    <w:p w:rsidR="0090242C" w:rsidRPr="00286C7C" w:rsidRDefault="0090242C" w:rsidP="0090242C">
      <w:pPr>
        <w:widowControl/>
        <w:autoSpaceDE w:val="0"/>
        <w:autoSpaceDN w:val="0"/>
        <w:adjustRightInd w:val="0"/>
        <w:rPr>
          <w:color w:val="000000"/>
        </w:rPr>
      </w:pPr>
      <w:r w:rsidRPr="00286C7C">
        <w:rPr>
          <w:color w:val="000000"/>
        </w:rPr>
        <w:t xml:space="preserve">3. The identity of the respondent (i.e. the individual or entity against whom the grievance or complaint is alleged); </w:t>
      </w:r>
    </w:p>
    <w:p w:rsidR="0090242C" w:rsidRPr="00286C7C" w:rsidRDefault="0090242C" w:rsidP="0090242C">
      <w:pPr>
        <w:widowControl/>
        <w:autoSpaceDE w:val="0"/>
        <w:autoSpaceDN w:val="0"/>
        <w:adjustRightInd w:val="0"/>
        <w:rPr>
          <w:color w:val="000000"/>
        </w:rPr>
      </w:pPr>
      <w:r w:rsidRPr="00286C7C">
        <w:rPr>
          <w:color w:val="000000"/>
        </w:rPr>
        <w:t xml:space="preserve">4. A description of the allegations. This description must include enough detail to allow the reviewer to decide whether the allegations, if true, would violate any of the provisions of </w:t>
      </w:r>
      <w:r w:rsidR="00286C7C">
        <w:rPr>
          <w:color w:val="000000"/>
        </w:rPr>
        <w:t>WIOA</w:t>
      </w:r>
      <w:r w:rsidRPr="00286C7C">
        <w:rPr>
          <w:color w:val="000000"/>
        </w:rPr>
        <w:t xml:space="preserve">; and </w:t>
      </w:r>
    </w:p>
    <w:p w:rsidR="0090242C" w:rsidRPr="00286C7C" w:rsidRDefault="0090242C" w:rsidP="0090242C">
      <w:pPr>
        <w:widowControl/>
        <w:autoSpaceDE w:val="0"/>
        <w:autoSpaceDN w:val="0"/>
        <w:adjustRightInd w:val="0"/>
        <w:rPr>
          <w:color w:val="000000"/>
        </w:rPr>
      </w:pPr>
      <w:r w:rsidRPr="00286C7C">
        <w:rPr>
          <w:color w:val="000000"/>
        </w:rPr>
        <w:t xml:space="preserve">5. The signature of the person filing the grievance or complaint. </w:t>
      </w:r>
    </w:p>
    <w:p w:rsidR="0022336F" w:rsidRPr="00286C7C" w:rsidRDefault="0022336F" w:rsidP="0090242C">
      <w:pPr>
        <w:widowControl/>
        <w:autoSpaceDE w:val="0"/>
        <w:autoSpaceDN w:val="0"/>
        <w:adjustRightInd w:val="0"/>
        <w:rPr>
          <w:color w:val="000000"/>
        </w:rPr>
      </w:pPr>
    </w:p>
    <w:p w:rsidR="0022336F" w:rsidRPr="00286C7C" w:rsidRDefault="0022336F" w:rsidP="0022336F">
      <w:pPr>
        <w:jc w:val="both"/>
      </w:pPr>
      <w:r w:rsidRPr="00286C7C">
        <w:t>I understand that written policies on Grievance Procedures are on file at the contactor’s administrative office and that I may have a copy upon request.</w:t>
      </w:r>
    </w:p>
    <w:p w:rsidR="0090242C" w:rsidRPr="001D19B9" w:rsidRDefault="0090242C" w:rsidP="009003F2">
      <w:pPr>
        <w:widowControl/>
        <w:pBdr>
          <w:bottom w:val="double" w:sz="4" w:space="1" w:color="auto"/>
        </w:pBdr>
        <w:autoSpaceDE w:val="0"/>
        <w:autoSpaceDN w:val="0"/>
        <w:adjustRightInd w:val="0"/>
        <w:rPr>
          <w:color w:val="000000"/>
          <w:sz w:val="18"/>
          <w:szCs w:val="18"/>
        </w:rPr>
      </w:pPr>
    </w:p>
    <w:p w:rsidR="002B209E" w:rsidRPr="001D19B9" w:rsidRDefault="0090242C">
      <w:pPr>
        <w:jc w:val="both"/>
        <w:rPr>
          <w:sz w:val="18"/>
          <w:szCs w:val="18"/>
        </w:rPr>
      </w:pPr>
      <w:r w:rsidRPr="001D19B9">
        <w:rPr>
          <w:sz w:val="18"/>
          <w:szCs w:val="18"/>
        </w:rPr>
        <w:t xml:space="preserve">I have read of my rights under </w:t>
      </w:r>
      <w:r w:rsidR="00286C7C">
        <w:rPr>
          <w:sz w:val="18"/>
          <w:szCs w:val="18"/>
        </w:rPr>
        <w:t>WIOA</w:t>
      </w:r>
      <w:r w:rsidRPr="001D19B9">
        <w:rPr>
          <w:sz w:val="18"/>
          <w:szCs w:val="18"/>
        </w:rPr>
        <w:t xml:space="preserve"> programs and have been given a copy of the Equal Opportunity Rights Notification.</w:t>
      </w:r>
    </w:p>
    <w:p w:rsidR="002B209E" w:rsidRPr="001D19B9" w:rsidRDefault="002B209E" w:rsidP="009003F2">
      <w:pPr>
        <w:pBdr>
          <w:bottom w:val="double" w:sz="4" w:space="1" w:color="auto"/>
        </w:pBdr>
        <w:jc w:val="both"/>
        <w:rPr>
          <w:sz w:val="18"/>
          <w:szCs w:val="18"/>
        </w:rPr>
      </w:pPr>
    </w:p>
    <w:p w:rsidR="002B209E" w:rsidRPr="001D19B9" w:rsidRDefault="002B209E">
      <w:pPr>
        <w:jc w:val="both"/>
        <w:rPr>
          <w:sz w:val="18"/>
          <w:szCs w:val="18"/>
        </w:rPr>
      </w:pPr>
    </w:p>
    <w:p w:rsidR="00313161" w:rsidRPr="001D19B9" w:rsidRDefault="00313161">
      <w:pPr>
        <w:jc w:val="both"/>
        <w:rPr>
          <w:b/>
          <w:i/>
          <w:sz w:val="18"/>
          <w:szCs w:val="18"/>
          <w:u w:val="single"/>
        </w:rPr>
      </w:pPr>
      <w:r w:rsidRPr="001D19B9">
        <w:rPr>
          <w:i/>
          <w:sz w:val="18"/>
          <w:szCs w:val="18"/>
        </w:rPr>
        <w:t>I, THE APPLICANT, AGREE THAT THIS NOTIFICATION HAS BEEN EXPLAINED TO ME, AND I HAVE HAD THE OPPORTUNITY TO ASK QUESTIONS FOR CLARIFICATION.</w:t>
      </w:r>
    </w:p>
    <w:p w:rsidR="00313161" w:rsidRPr="001D19B9" w:rsidRDefault="00313161">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18"/>
          <w:szCs w:val="18"/>
        </w:rPr>
      </w:pPr>
      <w:r w:rsidRPr="001D19B9">
        <w:rPr>
          <w:sz w:val="18"/>
          <w:szCs w:val="18"/>
        </w:rPr>
        <w:tab/>
      </w:r>
      <w:r w:rsidRPr="001D19B9">
        <w:rPr>
          <w:sz w:val="18"/>
          <w:szCs w:val="18"/>
        </w:rPr>
        <w:tab/>
      </w:r>
      <w:r w:rsidRPr="001D19B9">
        <w:rPr>
          <w:b/>
          <w:sz w:val="18"/>
          <w:szCs w:val="18"/>
          <w:u w:val="single"/>
        </w:rPr>
        <w:t xml:space="preserve">                                  </w:t>
      </w:r>
    </w:p>
    <w:p w:rsidR="00BF164D" w:rsidRPr="001D19B9" w:rsidRDefault="00313161" w:rsidP="002B209E">
      <w:pPr>
        <w:pStyle w:val="Heading1"/>
        <w:rPr>
          <w:sz w:val="18"/>
          <w:szCs w:val="18"/>
        </w:rPr>
      </w:pPr>
      <w:r w:rsidRPr="001D19B9">
        <w:rPr>
          <w:b/>
          <w:sz w:val="18"/>
          <w:szCs w:val="18"/>
        </w:rPr>
        <w:t>Signature of Applicant</w:t>
      </w:r>
      <w:r w:rsidRPr="001D19B9">
        <w:rPr>
          <w:sz w:val="18"/>
          <w:szCs w:val="18"/>
        </w:rPr>
        <w:tab/>
        <w:t>______</w:t>
      </w:r>
      <w:r w:rsidR="00286C7C">
        <w:rPr>
          <w:sz w:val="18"/>
          <w:szCs w:val="18"/>
        </w:rPr>
        <w:t>________________________________________</w:t>
      </w:r>
      <w:r w:rsidR="00286C7C">
        <w:rPr>
          <w:sz w:val="18"/>
          <w:szCs w:val="18"/>
        </w:rPr>
        <w:tab/>
      </w:r>
      <w:r w:rsidR="0022336F" w:rsidRPr="001D19B9">
        <w:rPr>
          <w:sz w:val="18"/>
          <w:szCs w:val="18"/>
        </w:rPr>
        <w:tab/>
      </w:r>
      <w:r w:rsidRPr="001D19B9">
        <w:rPr>
          <w:sz w:val="18"/>
          <w:szCs w:val="18"/>
        </w:rPr>
        <w:t>Date____________</w:t>
      </w:r>
    </w:p>
    <w:p w:rsidR="0022336F" w:rsidRPr="001D19B9" w:rsidRDefault="0022336F" w:rsidP="0022336F"/>
    <w:p w:rsidR="0022336F" w:rsidRPr="001D19B9" w:rsidRDefault="0022336F" w:rsidP="0022336F">
      <w:r w:rsidRPr="001D19B9">
        <w:rPr>
          <w:b/>
        </w:rPr>
        <w:t>Signature of Parent/Guardian</w:t>
      </w:r>
      <w:r w:rsidRPr="001D19B9">
        <w:t xml:space="preserve"> (</w:t>
      </w:r>
      <w:r w:rsidRPr="001D19B9">
        <w:rPr>
          <w:i/>
        </w:rPr>
        <w:t>if participant under 18</w:t>
      </w:r>
      <w:r w:rsidRPr="001D19B9">
        <w:t>)</w:t>
      </w:r>
      <w:r w:rsidRPr="001D19B9">
        <w:rPr>
          <w:u w:val="single"/>
        </w:rPr>
        <w:tab/>
      </w:r>
      <w:r w:rsidRPr="001D19B9">
        <w:rPr>
          <w:u w:val="single"/>
        </w:rPr>
        <w:tab/>
      </w:r>
      <w:r w:rsidRPr="001D19B9">
        <w:rPr>
          <w:u w:val="single"/>
        </w:rPr>
        <w:tab/>
      </w:r>
      <w:r w:rsidRPr="001D19B9">
        <w:rPr>
          <w:u w:val="single"/>
        </w:rPr>
        <w:tab/>
      </w:r>
      <w:r w:rsidRPr="001D19B9">
        <w:rPr>
          <w:u w:val="single"/>
        </w:rPr>
        <w:tab/>
      </w:r>
      <w:r w:rsidRPr="001D19B9">
        <w:rPr>
          <w:u w:val="single"/>
        </w:rPr>
        <w:tab/>
      </w:r>
      <w:r w:rsidRPr="001D19B9">
        <w:t xml:space="preserve"> Date</w:t>
      </w:r>
      <w:r w:rsidRPr="001D19B9">
        <w:softHyphen/>
        <w:t>_______</w:t>
      </w:r>
    </w:p>
    <w:p w:rsidR="0090242C" w:rsidRPr="001D19B9" w:rsidRDefault="0090242C" w:rsidP="0090242C"/>
    <w:p w:rsidR="0090242C" w:rsidRPr="001D19B9" w:rsidRDefault="0090242C" w:rsidP="0090242C">
      <w:pPr>
        <w:jc w:val="both"/>
        <w:rPr>
          <w:i/>
          <w:sz w:val="18"/>
          <w:szCs w:val="18"/>
        </w:rPr>
      </w:pPr>
      <w:r w:rsidRPr="001D19B9">
        <w:rPr>
          <w:i/>
          <w:sz w:val="18"/>
          <w:szCs w:val="18"/>
        </w:rPr>
        <w:t xml:space="preserve">I, AS A REPRESENTATIVE OF THE </w:t>
      </w:r>
      <w:r w:rsidR="00286C7C">
        <w:rPr>
          <w:i/>
          <w:sz w:val="18"/>
          <w:szCs w:val="18"/>
        </w:rPr>
        <w:t>SHENANDOAH VALLEY WORKFORCE DEVELOPMENT BOARD</w:t>
      </w:r>
      <w:r w:rsidRPr="001D19B9">
        <w:rPr>
          <w:i/>
          <w:sz w:val="18"/>
          <w:szCs w:val="18"/>
        </w:rPr>
        <w:t>, HAVE EXPLAINED THE INFORMATION CONTAINED IN THIS NOTIFICATION TO THE APPLICANT.</w:t>
      </w:r>
    </w:p>
    <w:p w:rsidR="0090242C" w:rsidRPr="002B209E" w:rsidRDefault="0090242C" w:rsidP="0090242C">
      <w:pPr>
        <w:jc w:val="both"/>
        <w:rPr>
          <w:sz w:val="18"/>
          <w:szCs w:val="18"/>
        </w:rPr>
      </w:pPr>
    </w:p>
    <w:p w:rsidR="0090242C" w:rsidRPr="002B209E" w:rsidRDefault="0090242C" w:rsidP="0090242C">
      <w:pPr>
        <w:jc w:val="both"/>
        <w:rPr>
          <w:sz w:val="18"/>
          <w:szCs w:val="18"/>
        </w:rPr>
      </w:pPr>
      <w:r w:rsidRPr="002B209E">
        <w:rPr>
          <w:b/>
          <w:sz w:val="18"/>
          <w:szCs w:val="18"/>
          <w:u w:val="single"/>
        </w:rPr>
        <w:t xml:space="preserve">                                                                                                              </w:t>
      </w:r>
    </w:p>
    <w:p w:rsidR="0090242C" w:rsidRPr="002B209E" w:rsidRDefault="0090242C" w:rsidP="0090242C">
      <w:pPr>
        <w:tabs>
          <w:tab w:val="left" w:pos="720"/>
          <w:tab w:val="left" w:pos="1440"/>
          <w:tab w:val="left" w:pos="2160"/>
          <w:tab w:val="left" w:pos="2880"/>
          <w:tab w:val="left" w:pos="3600"/>
        </w:tabs>
        <w:ind w:left="3600" w:hanging="3600"/>
        <w:jc w:val="both"/>
        <w:rPr>
          <w:b/>
          <w:sz w:val="18"/>
          <w:szCs w:val="18"/>
          <w:u w:val="single"/>
        </w:rPr>
      </w:pPr>
      <w:r w:rsidRPr="0090242C">
        <w:rPr>
          <w:b/>
          <w:sz w:val="18"/>
          <w:szCs w:val="18"/>
        </w:rPr>
        <w:t>Signature of Representative</w:t>
      </w:r>
      <w:r w:rsidRPr="002B209E">
        <w:rPr>
          <w:sz w:val="18"/>
          <w:szCs w:val="18"/>
        </w:rPr>
        <w:t xml:space="preserve">   ____________________________________</w:t>
      </w:r>
      <w:r w:rsidR="0022336F">
        <w:rPr>
          <w:sz w:val="18"/>
          <w:szCs w:val="18"/>
        </w:rPr>
        <w:tab/>
      </w:r>
      <w:r w:rsidR="0022336F">
        <w:rPr>
          <w:sz w:val="18"/>
          <w:szCs w:val="18"/>
        </w:rPr>
        <w:tab/>
      </w:r>
      <w:r w:rsidR="0022336F">
        <w:rPr>
          <w:sz w:val="18"/>
          <w:szCs w:val="18"/>
        </w:rPr>
        <w:tab/>
      </w:r>
      <w:r w:rsidRPr="002B209E">
        <w:rPr>
          <w:sz w:val="18"/>
          <w:szCs w:val="18"/>
        </w:rPr>
        <w:t>Date____________</w:t>
      </w:r>
    </w:p>
    <w:p w:rsidR="0090242C" w:rsidRPr="002B209E" w:rsidRDefault="0090242C" w:rsidP="0090242C">
      <w:pPr>
        <w:jc w:val="both"/>
        <w:rPr>
          <w:b/>
          <w:sz w:val="18"/>
          <w:szCs w:val="18"/>
          <w:u w:val="single"/>
        </w:rPr>
      </w:pPr>
    </w:p>
    <w:sectPr w:rsidR="0090242C" w:rsidRPr="002B209E" w:rsidSect="002B209E">
      <w:footerReference w:type="default" r:id="rId6"/>
      <w:footnotePr>
        <w:numRestart w:val="eachPage"/>
      </w:footnotePr>
      <w:endnotePr>
        <w:numFmt w:val="decimal"/>
      </w:endnotePr>
      <w:type w:val="continuous"/>
      <w:pgSz w:w="12240" w:h="15840" w:code="1"/>
      <w:pgMar w:top="720" w:right="1008" w:bottom="720" w:left="1008"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44" w:rsidRDefault="00811044" w:rsidP="002B209E">
      <w:r>
        <w:separator/>
      </w:r>
    </w:p>
  </w:endnote>
  <w:endnote w:type="continuationSeparator" w:id="0">
    <w:p w:rsidR="00811044" w:rsidRDefault="00811044" w:rsidP="002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9E" w:rsidRDefault="002B209E" w:rsidP="002B209E">
    <w:pPr>
      <w:pStyle w:val="Footer"/>
      <w:ind w:firstLine="720"/>
    </w:pPr>
    <w:r>
      <w:tab/>
    </w:r>
    <w:r w:rsidR="0022336F">
      <w:tab/>
    </w:r>
    <w:r w:rsidR="00286C7C">
      <w:t>Revised 3/28/17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44" w:rsidRDefault="00811044" w:rsidP="002B209E">
      <w:r>
        <w:separator/>
      </w:r>
    </w:p>
  </w:footnote>
  <w:footnote w:type="continuationSeparator" w:id="0">
    <w:p w:rsidR="00811044" w:rsidRDefault="00811044" w:rsidP="002B2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936"/>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2D5"/>
    <w:rsid w:val="00011070"/>
    <w:rsid w:val="00153619"/>
    <w:rsid w:val="00194210"/>
    <w:rsid w:val="001D19B9"/>
    <w:rsid w:val="0022336F"/>
    <w:rsid w:val="00286C7C"/>
    <w:rsid w:val="002B209E"/>
    <w:rsid w:val="00313161"/>
    <w:rsid w:val="00317EC3"/>
    <w:rsid w:val="0034459C"/>
    <w:rsid w:val="003A22D5"/>
    <w:rsid w:val="00423F9A"/>
    <w:rsid w:val="0063593D"/>
    <w:rsid w:val="006D1F99"/>
    <w:rsid w:val="007B6BAB"/>
    <w:rsid w:val="007C7D05"/>
    <w:rsid w:val="00811044"/>
    <w:rsid w:val="009003F2"/>
    <w:rsid w:val="0090242C"/>
    <w:rsid w:val="00A17CAC"/>
    <w:rsid w:val="00A30A7E"/>
    <w:rsid w:val="00AA01DE"/>
    <w:rsid w:val="00BB1EA9"/>
    <w:rsid w:val="00BC1B4F"/>
    <w:rsid w:val="00BF164D"/>
    <w:rsid w:val="00CD7337"/>
    <w:rsid w:val="00DA3BED"/>
    <w:rsid w:val="00F907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614A9F2-8A18-41DF-869C-0981930C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tabs>
        <w:tab w:val="left" w:pos="720"/>
        <w:tab w:val="left" w:pos="1440"/>
        <w:tab w:val="left" w:pos="2160"/>
        <w:tab w:val="left" w:pos="2610"/>
        <w:tab w:val="left" w:pos="3600"/>
        <w:tab w:val="left" w:pos="4320"/>
        <w:tab w:val="left" w:pos="5040"/>
        <w:tab w:val="left" w:pos="5760"/>
        <w:tab w:val="left" w:pos="6480"/>
        <w:tab w:val="left" w:pos="7200"/>
      </w:tabs>
      <w:ind w:left="7200" w:hanging="7200"/>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209E"/>
    <w:pPr>
      <w:tabs>
        <w:tab w:val="center" w:pos="4680"/>
        <w:tab w:val="right" w:pos="9360"/>
      </w:tabs>
    </w:pPr>
  </w:style>
  <w:style w:type="character" w:customStyle="1" w:styleId="HeaderChar">
    <w:name w:val="Header Char"/>
    <w:basedOn w:val="DefaultParagraphFont"/>
    <w:link w:val="Header"/>
    <w:rsid w:val="002B209E"/>
  </w:style>
  <w:style w:type="paragraph" w:styleId="Footer">
    <w:name w:val="footer"/>
    <w:basedOn w:val="Normal"/>
    <w:link w:val="FooterChar"/>
    <w:rsid w:val="002B209E"/>
    <w:pPr>
      <w:tabs>
        <w:tab w:val="center" w:pos="4680"/>
        <w:tab w:val="right" w:pos="9360"/>
      </w:tabs>
    </w:pPr>
  </w:style>
  <w:style w:type="character" w:customStyle="1" w:styleId="FooterChar">
    <w:name w:val="Footer Char"/>
    <w:basedOn w:val="DefaultParagraphFont"/>
    <w:link w:val="Footer"/>
    <w:rsid w:val="002B209E"/>
  </w:style>
  <w:style w:type="paragraph" w:styleId="BalloonText">
    <w:name w:val="Balloon Text"/>
    <w:basedOn w:val="Normal"/>
    <w:link w:val="BalloonTextChar"/>
    <w:rsid w:val="002B209E"/>
    <w:rPr>
      <w:rFonts w:ascii="Tahoma" w:hAnsi="Tahoma" w:cs="Tahoma"/>
      <w:sz w:val="16"/>
      <w:szCs w:val="16"/>
    </w:rPr>
  </w:style>
  <w:style w:type="character" w:customStyle="1" w:styleId="BalloonTextChar">
    <w:name w:val="Balloon Text Char"/>
    <w:link w:val="BalloonText"/>
    <w:rsid w:val="002B2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Shenandoah Valley Workforce Investment Board</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Valley Workforce Investment Board</dc:title>
  <dc:subject/>
  <dc:creator>Valued Gateway Client</dc:creator>
  <cp:keywords/>
  <cp:lastModifiedBy>svwib2</cp:lastModifiedBy>
  <cp:revision>5</cp:revision>
  <cp:lastPrinted>2018-08-15T14:00:00Z</cp:lastPrinted>
  <dcterms:created xsi:type="dcterms:W3CDTF">2017-03-28T16:09:00Z</dcterms:created>
  <dcterms:modified xsi:type="dcterms:W3CDTF">2019-01-22T20:05:00Z</dcterms:modified>
</cp:coreProperties>
</file>